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9541" w14:textId="77777777" w:rsidR="00CD4958" w:rsidRPr="00CD4958" w:rsidRDefault="00CD4958" w:rsidP="00CD4958">
      <w:pPr>
        <w:spacing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RÉSUMÉ</w:t>
      </w:r>
    </w:p>
    <w:p w14:paraId="2E24C557" w14:textId="77777777" w:rsidR="00CD4958" w:rsidRPr="00CD4958" w:rsidRDefault="00CD4958" w:rsidP="00CD4958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PUISSANCE</w:t>
      </w:r>
    </w:p>
    <w:p w14:paraId="53B375A4" w14:textId="77777777" w:rsidR="00CD4958" w:rsidRPr="00CD4958" w:rsidRDefault="00CD4958" w:rsidP="00CD4958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2500 W</w:t>
      </w:r>
    </w:p>
    <w:p w14:paraId="26B50905" w14:textId="77777777" w:rsidR="00CD4958" w:rsidRPr="00CD4958" w:rsidRDefault="00CD4958" w:rsidP="00CD4958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DIMENSIONS (LXHXP)</w:t>
      </w:r>
    </w:p>
    <w:p w14:paraId="0A27C2A3" w14:textId="77777777" w:rsidR="00CD4958" w:rsidRPr="00CD4958" w:rsidRDefault="00CD4958" w:rsidP="00CD4958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870 x 650 x 330</w:t>
      </w:r>
    </w:p>
    <w:p w14:paraId="32629512" w14:textId="77777777" w:rsidR="00CD4958" w:rsidRPr="00CD4958" w:rsidRDefault="00CD4958" w:rsidP="00CD4958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TECHNOLOGIE PRINCIPALE</w:t>
      </w:r>
    </w:p>
    <w:p w14:paraId="0AFDB3AD" w14:textId="77777777" w:rsidR="00CD4958" w:rsidRPr="00CD4958" w:rsidRDefault="00CD4958" w:rsidP="00CD4958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Climatiseur Réversible</w:t>
      </w:r>
    </w:p>
    <w:p w14:paraId="41E2A90C" w14:textId="77777777" w:rsidR="00CD4958" w:rsidRPr="00CD4958" w:rsidRDefault="00CD4958" w:rsidP="00CD4958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BÉNÉFICE ADDITIONNEL</w:t>
      </w:r>
    </w:p>
    <w:p w14:paraId="2F7C09DA" w14:textId="77777777" w:rsidR="00CD4958" w:rsidRPr="00CD4958" w:rsidRDefault="00CD4958" w:rsidP="00CD4958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 xml:space="preserve">Haute efficacité </w:t>
      </w:r>
      <w:proofErr w:type="spellStart"/>
      <w:r w:rsidRPr="00CD4958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énergetique</w:t>
      </w:r>
      <w:proofErr w:type="spellEnd"/>
    </w:p>
    <w:p w14:paraId="1083D350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4B978CE2" w14:textId="2B9865BD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CARACTÉRISTIQUES GÉNÉRALES</w:t>
      </w:r>
    </w:p>
    <w:p w14:paraId="1004A7F3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Capacité de refroidissement max (W)</w:t>
      </w:r>
    </w:p>
    <w:p w14:paraId="1DABD3B2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4000</w:t>
      </w:r>
    </w:p>
    <w:p w14:paraId="63E512E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Capacité de refroidissement nominale/min (W)</w:t>
      </w:r>
    </w:p>
    <w:p w14:paraId="66130D72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03F7ACFA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Consommation électrique de refroidissement nominale/min (W)</w:t>
      </w:r>
    </w:p>
    <w:p w14:paraId="4FB3AF23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490</w:t>
      </w:r>
    </w:p>
    <w:p w14:paraId="3B52B405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proofErr w:type="gram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est</w:t>
      </w:r>
      <w:proofErr w:type="gram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. Zone de refroidissement (Pi. </w:t>
      </w:r>
      <w:proofErr w:type="gram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carrés</w:t>
      </w:r>
      <w:proofErr w:type="gram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)</w:t>
      </w:r>
    </w:p>
    <w:p w14:paraId="6ED109A4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646BD302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proofErr w:type="gram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est</w:t>
      </w:r>
      <w:proofErr w:type="gram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. Zone de chauffage (Pi. </w:t>
      </w:r>
      <w:proofErr w:type="gram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carrés</w:t>
      </w:r>
      <w:proofErr w:type="gram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)</w:t>
      </w:r>
    </w:p>
    <w:p w14:paraId="178AEC70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479D5011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Longueur du tuyau (m)</w:t>
      </w:r>
    </w:p>
    <w:p w14:paraId="79156BAC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45D09AF9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Capacité de chauffage max (W)</w:t>
      </w:r>
    </w:p>
    <w:p w14:paraId="6ED6151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6900</w:t>
      </w:r>
    </w:p>
    <w:p w14:paraId="25F46DB3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Capacité de chauffage nominale/min (W)</w:t>
      </w:r>
    </w:p>
    <w:p w14:paraId="2D212B32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6C82D55C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lastRenderedPageBreak/>
        <w:t>Consommation électrique de chauffage nominale/min (W)</w:t>
      </w:r>
    </w:p>
    <w:p w14:paraId="72400D1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593</w:t>
      </w:r>
    </w:p>
    <w:p w14:paraId="1E4380D4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Dimension de l’unité </w:t>
      </w:r>
      <w:proofErr w:type="spell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intérieure_LxHxP</w:t>
      </w:r>
      <w:proofErr w:type="spell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 (mm)</w:t>
      </w:r>
    </w:p>
    <w:p w14:paraId="1EB20B8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875 x 295 x 235</w:t>
      </w:r>
    </w:p>
    <w:p w14:paraId="2F70EA99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Poids de l’unité intérieure (kg)</w:t>
      </w:r>
    </w:p>
    <w:p w14:paraId="19E4BE09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11</w:t>
      </w:r>
    </w:p>
    <w:p w14:paraId="775B1990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Poids de l’unité intérieure (lb)</w:t>
      </w:r>
    </w:p>
    <w:p w14:paraId="7CF08F49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33B5EBF7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Dimension de l’unité </w:t>
      </w:r>
      <w:proofErr w:type="spell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extérieure_LxHxP</w:t>
      </w:r>
      <w:proofErr w:type="spell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 (mm)</w:t>
      </w:r>
    </w:p>
    <w:p w14:paraId="652A33B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870 x 650 x 330</w:t>
      </w:r>
    </w:p>
    <w:p w14:paraId="1F0F4DF9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Poids de l’unité extérieure (kg)</w:t>
      </w:r>
    </w:p>
    <w:p w14:paraId="292F1669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43</w:t>
      </w:r>
    </w:p>
    <w:p w14:paraId="0E7B8287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Poids de l’unité extérieure (lb)</w:t>
      </w:r>
    </w:p>
    <w:p w14:paraId="334B3A5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680A6935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Dimensions du produit - (L x H x P, en mm)</w:t>
      </w:r>
    </w:p>
    <w:p w14:paraId="72730046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875 x 295 x 235</w:t>
      </w:r>
    </w:p>
    <w:p w14:paraId="40DE7E75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Type de produit</w:t>
      </w:r>
    </w:p>
    <w:p w14:paraId="32A62040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2A30179C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Poids du produit (kg)</w:t>
      </w:r>
    </w:p>
    <w:p w14:paraId="120685C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11</w:t>
      </w:r>
    </w:p>
    <w:p w14:paraId="1F46EF6C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Poids du produit (lb.)</w:t>
      </w:r>
    </w:p>
    <w:p w14:paraId="7F5BCAB0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7F7BB493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Alimentation (V, Hz)</w:t>
      </w:r>
    </w:p>
    <w:p w14:paraId="47CB684F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220-240/50</w:t>
      </w:r>
    </w:p>
    <w:p w14:paraId="616D70BE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Type de fluide frigorigène</w:t>
      </w:r>
    </w:p>
    <w:p w14:paraId="3E8B2541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R32</w:t>
      </w:r>
    </w:p>
    <w:p w14:paraId="7B210E98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Pression sonore (refroidissement) SH/H/M/L/</w:t>
      </w:r>
      <w:proofErr w:type="gram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SL(</w:t>
      </w:r>
      <w:proofErr w:type="gram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dB(A))</w:t>
      </w:r>
    </w:p>
    <w:p w14:paraId="3E39D135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4B1BBEFC" w14:textId="77777777" w:rsidR="00CD4958" w:rsidRPr="00CD4958" w:rsidRDefault="00CD4958" w:rsidP="00CD4958">
      <w:pPr>
        <w:numPr>
          <w:ilvl w:val="0"/>
          <w:numId w:val="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Pression sonore (chauffage) SH/H/M/L/</w:t>
      </w:r>
      <w:proofErr w:type="gram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SL(</w:t>
      </w:r>
      <w:proofErr w:type="gram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dB(A))</w:t>
      </w:r>
    </w:p>
    <w:p w14:paraId="027AB67F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4FCB53E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</w:p>
    <w:p w14:paraId="38B7DDA9" w14:textId="2C4E5AC3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REFROIDISSEMENT</w:t>
      </w:r>
    </w:p>
    <w:p w14:paraId="00BF66BB" w14:textId="77777777" w:rsidR="00CD4958" w:rsidRPr="00CD4958" w:rsidRDefault="00CD4958" w:rsidP="00CD4958">
      <w:pPr>
        <w:numPr>
          <w:ilvl w:val="0"/>
          <w:numId w:val="3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4 voies</w:t>
      </w:r>
    </w:p>
    <w:p w14:paraId="49D4BF3E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01B986EB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Contrôle de la direction du débit d’air (gauche et droit)</w:t>
      </w:r>
    </w:p>
    <w:p w14:paraId="457998B2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64E3CEC3" w14:textId="77777777" w:rsidR="00CD4958" w:rsidRPr="00CD4958" w:rsidRDefault="00CD4958" w:rsidP="00CD4958">
      <w:pPr>
        <w:numPr>
          <w:ilvl w:val="0"/>
          <w:numId w:val="3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Contrôle de la direction du débit d’air (haut et bas)</w:t>
      </w:r>
    </w:p>
    <w:p w14:paraId="1280077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4AB97BB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lastRenderedPageBreak/>
        <w:t>Air confort</w:t>
      </w:r>
    </w:p>
    <w:p w14:paraId="55E8B48D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B637A56" w14:textId="77777777" w:rsidR="00CD4958" w:rsidRPr="00CD4958" w:rsidRDefault="00CD4958" w:rsidP="00CD4958">
      <w:pPr>
        <w:numPr>
          <w:ilvl w:val="0"/>
          <w:numId w:val="3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Vitesse du ventilateur</w:t>
      </w:r>
    </w:p>
    <w:p w14:paraId="12590B6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7D1790A2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Puissance de refroidissement</w:t>
      </w:r>
    </w:p>
    <w:p w14:paraId="0C14A0B9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14A83A04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</w:p>
    <w:p w14:paraId="0E669514" w14:textId="7DC1F385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PURIFICATION D’AIR</w:t>
      </w:r>
    </w:p>
    <w:p w14:paraId="1071D8C4" w14:textId="77777777" w:rsidR="00CD4958" w:rsidRPr="00CD4958" w:rsidRDefault="00CD4958" w:rsidP="00CD4958">
      <w:pPr>
        <w:numPr>
          <w:ilvl w:val="0"/>
          <w:numId w:val="4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Écran de purification d’air</w:t>
      </w:r>
    </w:p>
    <w:p w14:paraId="7A95890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5B6C9B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Ioniseur</w:t>
      </w:r>
    </w:p>
    <w:p w14:paraId="6065CBE5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3C4BFC8A" w14:textId="77777777" w:rsidR="00CD4958" w:rsidRPr="00CD4958" w:rsidRDefault="00CD4958" w:rsidP="00CD4958">
      <w:pPr>
        <w:numPr>
          <w:ilvl w:val="0"/>
          <w:numId w:val="4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Capteur PM 1.0</w:t>
      </w:r>
    </w:p>
    <w:p w14:paraId="4A2406A2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1D28749D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</w:p>
    <w:p w14:paraId="631F6026" w14:textId="14C6794E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DÉSHUMIDIFICATION</w:t>
      </w:r>
    </w:p>
    <w:p w14:paraId="45B86FD7" w14:textId="77777777" w:rsidR="00CD4958" w:rsidRPr="00CD4958" w:rsidRDefault="00CD4958" w:rsidP="00CD4958">
      <w:pPr>
        <w:numPr>
          <w:ilvl w:val="0"/>
          <w:numId w:val="5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Déshumidification</w:t>
      </w:r>
    </w:p>
    <w:p w14:paraId="4FA7635F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1,7</w:t>
      </w:r>
    </w:p>
    <w:p w14:paraId="639C0C4D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Capteur d’humidité</w:t>
      </w:r>
    </w:p>
    <w:p w14:paraId="7490C92D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7182B011" w14:textId="77777777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CHAUFFAGE</w:t>
      </w:r>
    </w:p>
    <w:p w14:paraId="3DA96B98" w14:textId="77777777" w:rsidR="00CD4958" w:rsidRPr="00CD4958" w:rsidRDefault="00CD4958" w:rsidP="00CD4958">
      <w:pPr>
        <w:numPr>
          <w:ilvl w:val="0"/>
          <w:numId w:val="6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Chauffage bas</w:t>
      </w:r>
    </w:p>
    <w:p w14:paraId="279183F5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14800A66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Puissance de chauffage</w:t>
      </w:r>
    </w:p>
    <w:p w14:paraId="0F1BADF8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274F4DA0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</w:p>
    <w:p w14:paraId="33EDBE70" w14:textId="340E6541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ÉCONOMIE D’ÉNERGIE</w:t>
      </w:r>
    </w:p>
    <w:p w14:paraId="42AFA322" w14:textId="77777777" w:rsidR="00CD4958" w:rsidRPr="00CD4958" w:rsidRDefault="00CD4958" w:rsidP="00CD4958">
      <w:pPr>
        <w:numPr>
          <w:ilvl w:val="0"/>
          <w:numId w:val="7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Contrôle actif de l'énergie</w:t>
      </w:r>
    </w:p>
    <w:p w14:paraId="67121E06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3D16C1BE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Contact sec</w:t>
      </w:r>
    </w:p>
    <w:p w14:paraId="2D136FA4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DAEA358" w14:textId="77777777" w:rsidR="00CD4958" w:rsidRPr="00CD4958" w:rsidRDefault="00CD4958" w:rsidP="00CD4958">
      <w:pPr>
        <w:numPr>
          <w:ilvl w:val="0"/>
          <w:numId w:val="7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Affichage du niveau d’énergie</w:t>
      </w:r>
    </w:p>
    <w:p w14:paraId="0FBD4CB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6C35224E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Classe énergétique</w:t>
      </w:r>
    </w:p>
    <w:p w14:paraId="4D720704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proofErr w:type="spellStart"/>
      <w:proofErr w:type="gramStart"/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Froid:A</w:t>
      </w:r>
      <w:proofErr w:type="spellEnd"/>
      <w:proofErr w:type="gramEnd"/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+++/</w:t>
      </w:r>
      <w:proofErr w:type="spellStart"/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Chaud:A</w:t>
      </w:r>
      <w:proofErr w:type="spellEnd"/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+++</w:t>
      </w:r>
    </w:p>
    <w:p w14:paraId="2A8407E2" w14:textId="77777777" w:rsidR="00CD4958" w:rsidRPr="00CD4958" w:rsidRDefault="00CD4958" w:rsidP="00CD4958">
      <w:pPr>
        <w:numPr>
          <w:ilvl w:val="0"/>
          <w:numId w:val="7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Suivi de la consommation énergétique</w:t>
      </w:r>
    </w:p>
    <w:p w14:paraId="262F445E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7E5E86C3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lastRenderedPageBreak/>
        <w:t xml:space="preserve">Économie </w:t>
      </w:r>
      <w:proofErr w:type="gram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d’énergie(</w:t>
      </w:r>
      <w:proofErr w:type="gram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Refroidissement)</w:t>
      </w:r>
    </w:p>
    <w:p w14:paraId="0B64E506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38B2C629" w14:textId="77777777" w:rsidR="00CD4958" w:rsidRPr="00CD4958" w:rsidRDefault="00CD4958" w:rsidP="00CD4958">
      <w:pPr>
        <w:numPr>
          <w:ilvl w:val="0"/>
          <w:numId w:val="7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ICA (I control </w:t>
      </w:r>
      <w:proofErr w:type="spell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Ampere</w:t>
      </w:r>
      <w:proofErr w:type="spell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)</w:t>
      </w:r>
    </w:p>
    <w:p w14:paraId="3D68E87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47189E68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</w:p>
    <w:p w14:paraId="7CAAE156" w14:textId="2861B2E4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COMMODITÉ</w:t>
      </w:r>
    </w:p>
    <w:p w14:paraId="4293A4B7" w14:textId="77777777" w:rsidR="00CD4958" w:rsidRPr="00CD4958" w:rsidRDefault="00CD4958" w:rsidP="00CD4958">
      <w:pPr>
        <w:numPr>
          <w:ilvl w:val="0"/>
          <w:numId w:val="8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Redémarrage automatique</w:t>
      </w:r>
    </w:p>
    <w:p w14:paraId="3522DFB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15ED442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Mode Ventilateur</w:t>
      </w:r>
    </w:p>
    <w:p w14:paraId="4A5C4962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1781DCD" w14:textId="77777777" w:rsidR="00CD4958" w:rsidRPr="00CD4958" w:rsidRDefault="00CD4958" w:rsidP="00CD4958">
      <w:pPr>
        <w:numPr>
          <w:ilvl w:val="0"/>
          <w:numId w:val="8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Alerte de filtre</w:t>
      </w:r>
    </w:p>
    <w:p w14:paraId="081C1C3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39731C2F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Fonctionnement commutation forcée</w:t>
      </w:r>
    </w:p>
    <w:p w14:paraId="100D0561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E940698" w14:textId="77777777" w:rsidR="00CD4958" w:rsidRPr="00CD4958" w:rsidRDefault="00CD4958" w:rsidP="00CD4958">
      <w:pPr>
        <w:numPr>
          <w:ilvl w:val="0"/>
          <w:numId w:val="8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Détection de mouvement</w:t>
      </w:r>
    </w:p>
    <w:p w14:paraId="6FCDE370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489B20F2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Silencieux</w:t>
      </w:r>
    </w:p>
    <w:p w14:paraId="024BB511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2D6DF5CA" w14:textId="77777777" w:rsidR="00CD4958" w:rsidRPr="00CD4958" w:rsidRDefault="00CD4958" w:rsidP="00CD4958">
      <w:pPr>
        <w:numPr>
          <w:ilvl w:val="0"/>
          <w:numId w:val="8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Réservation marche/arrêt (24h/24)</w:t>
      </w:r>
    </w:p>
    <w:p w14:paraId="6E7B0B18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016577DB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Télécommande</w:t>
      </w:r>
    </w:p>
    <w:p w14:paraId="2CB3C1D6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071FE7D8" w14:textId="77777777" w:rsidR="00CD4958" w:rsidRPr="00CD4958" w:rsidRDefault="00CD4958" w:rsidP="00CD4958">
      <w:pPr>
        <w:numPr>
          <w:ilvl w:val="0"/>
          <w:numId w:val="8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Réservation</w:t>
      </w:r>
    </w:p>
    <w:p w14:paraId="6E0DF1D1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2802C4CB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Smart </w:t>
      </w:r>
      <w:proofErr w:type="spell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Diagnosis</w:t>
      </w:r>
      <w:proofErr w:type="spellEnd"/>
    </w:p>
    <w:p w14:paraId="0D446429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13C32627" w14:textId="77777777" w:rsidR="00CD4958" w:rsidRPr="00CD4958" w:rsidRDefault="00CD4958" w:rsidP="00CD4958">
      <w:pPr>
        <w:numPr>
          <w:ilvl w:val="0"/>
          <w:numId w:val="8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Guide intelligent</w:t>
      </w:r>
    </w:p>
    <w:p w14:paraId="409B74EB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26E1318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Fonctionnement sans stabilisateur</w:t>
      </w:r>
    </w:p>
    <w:p w14:paraId="283650A1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46BFEDA1" w14:textId="77777777" w:rsidR="00CD4958" w:rsidRPr="00CD4958" w:rsidRDefault="00CD4958" w:rsidP="00CD4958">
      <w:pPr>
        <w:numPr>
          <w:ilvl w:val="0"/>
          <w:numId w:val="8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proofErr w:type="spell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ThinQ</w:t>
      </w:r>
      <w:proofErr w:type="spell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 (Wi-Fi)</w:t>
      </w:r>
    </w:p>
    <w:p w14:paraId="4C0C1BB8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079040B5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Sommeil confort</w:t>
      </w:r>
    </w:p>
    <w:p w14:paraId="440F1195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6CD51B9A" w14:textId="1AB4D35C" w:rsidR="00CD4958" w:rsidRPr="00CD4958" w:rsidRDefault="00CD4958" w:rsidP="00CD4958">
      <w:pPr>
        <w:numPr>
          <w:ilvl w:val="0"/>
          <w:numId w:val="8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Commande vocale (appareil tiers)</w:t>
      </w:r>
    </w:p>
    <w:p w14:paraId="48B76C0D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</w:p>
    <w:p w14:paraId="4690CF4B" w14:textId="261D2F97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FILTRE</w:t>
      </w:r>
    </w:p>
    <w:p w14:paraId="3C6D3CE6" w14:textId="77777777" w:rsidR="00CD4958" w:rsidRPr="00CD4958" w:rsidRDefault="00CD4958" w:rsidP="00CD4958">
      <w:pPr>
        <w:numPr>
          <w:ilvl w:val="0"/>
          <w:numId w:val="9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Filtre anti-allergènes</w:t>
      </w:r>
    </w:p>
    <w:p w14:paraId="45C6166D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lastRenderedPageBreak/>
        <w:t>-</w:t>
      </w:r>
    </w:p>
    <w:p w14:paraId="5B572964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proofErr w:type="spell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Microfiltre</w:t>
      </w:r>
      <w:proofErr w:type="spellEnd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 antibactérien</w:t>
      </w:r>
    </w:p>
    <w:p w14:paraId="39DBBA58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3D8893B7" w14:textId="77777777" w:rsidR="00CD4958" w:rsidRPr="00CD4958" w:rsidRDefault="00CD4958" w:rsidP="00CD4958">
      <w:pPr>
        <w:numPr>
          <w:ilvl w:val="0"/>
          <w:numId w:val="9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Filtre à poussière</w:t>
      </w:r>
    </w:p>
    <w:p w14:paraId="3B97B3D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45DB0936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Filtre à poussière ultrafine</w:t>
      </w:r>
    </w:p>
    <w:p w14:paraId="7EFD28BE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110EFD7" w14:textId="77777777" w:rsidR="00CD4958" w:rsidRPr="00CD4958" w:rsidRDefault="00CD4958" w:rsidP="00CD4958">
      <w:pPr>
        <w:numPr>
          <w:ilvl w:val="0"/>
          <w:numId w:val="9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proofErr w:type="spellStart"/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Microfiltre</w:t>
      </w:r>
      <w:proofErr w:type="spellEnd"/>
    </w:p>
    <w:p w14:paraId="11CDFDD3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268F3EA7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Préfiltre</w:t>
      </w:r>
    </w:p>
    <w:p w14:paraId="60634C95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967256D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</w:p>
    <w:p w14:paraId="5C7DC7A5" w14:textId="1406869E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DESIGN</w:t>
      </w:r>
    </w:p>
    <w:p w14:paraId="6060E4C6" w14:textId="77777777" w:rsidR="00CD4958" w:rsidRPr="00CD4958" w:rsidRDefault="00CD4958" w:rsidP="00CD4958">
      <w:pPr>
        <w:numPr>
          <w:ilvl w:val="0"/>
          <w:numId w:val="10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Couleur (corps)</w:t>
      </w:r>
    </w:p>
    <w:p w14:paraId="003565FC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1B963729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Couleur (pertes)</w:t>
      </w:r>
    </w:p>
    <w:p w14:paraId="6CCEE5BA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585003E2" w14:textId="77777777" w:rsidR="00CD4958" w:rsidRPr="00CD4958" w:rsidRDefault="00CD4958" w:rsidP="00CD4958">
      <w:pPr>
        <w:numPr>
          <w:ilvl w:val="0"/>
          <w:numId w:val="10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Écran</w:t>
      </w:r>
    </w:p>
    <w:p w14:paraId="10B1E3EC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3FA51BD7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</w:p>
    <w:p w14:paraId="1381A104" w14:textId="6513B21E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CONFORMITÉ</w:t>
      </w:r>
    </w:p>
    <w:p w14:paraId="6F0AC67B" w14:textId="77777777" w:rsidR="00CD4958" w:rsidRPr="00CD4958" w:rsidRDefault="00CD4958" w:rsidP="00CD4958">
      <w:pPr>
        <w:numPr>
          <w:ilvl w:val="0"/>
          <w:numId w:val="11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Nom du modèle du kit d’installation</w:t>
      </w:r>
    </w:p>
    <w:p w14:paraId="0B6D4716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7A4CC7C4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Mois de lancement (AAAA-MM)</w:t>
      </w:r>
    </w:p>
    <w:p w14:paraId="6E98B3EB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733B392D" w14:textId="77777777" w:rsidR="00CD4958" w:rsidRPr="00CD4958" w:rsidRDefault="00CD4958" w:rsidP="00CD4958">
      <w:pPr>
        <w:numPr>
          <w:ilvl w:val="0"/>
          <w:numId w:val="11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Fabricant (Importateur)</w:t>
      </w:r>
    </w:p>
    <w:p w14:paraId="420D6876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176D4D1D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Nom du modèle de produit</w:t>
      </w:r>
    </w:p>
    <w:p w14:paraId="573407A2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0215B13D" w14:textId="77777777" w:rsidR="00CD4958" w:rsidRPr="00CD4958" w:rsidRDefault="00CD4958" w:rsidP="00CD4958">
      <w:pPr>
        <w:numPr>
          <w:ilvl w:val="0"/>
          <w:numId w:val="11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Type de produit et nom du modèle</w:t>
      </w:r>
    </w:p>
    <w:p w14:paraId="153D2D68" w14:textId="7777777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72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sz w:val="24"/>
          <w:szCs w:val="24"/>
          <w:lang w:eastAsia="fr-FR"/>
        </w:rPr>
        <w:t>-</w:t>
      </w:r>
    </w:p>
    <w:p w14:paraId="2B90CDA4" w14:textId="77777777" w:rsid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</w:p>
    <w:p w14:paraId="6703A3C1" w14:textId="3C29D302" w:rsidR="00CD4958" w:rsidRPr="00CD4958" w:rsidRDefault="00CD4958" w:rsidP="00CD4958">
      <w:pPr>
        <w:spacing w:after="0" w:line="480" w:lineRule="atLeast"/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</w:pPr>
      <w:r w:rsidRPr="00CD4958">
        <w:rPr>
          <w:rFonts w:ascii="Segoe UI" w:eastAsia="Times New Roman" w:hAnsi="Segoe UI" w:cs="Segoe UI"/>
          <w:b/>
          <w:bCs/>
          <w:caps/>
          <w:sz w:val="36"/>
          <w:szCs w:val="36"/>
          <w:lang w:eastAsia="fr-FR"/>
        </w:rPr>
        <w:t>HYGIÈNE</w:t>
      </w:r>
    </w:p>
    <w:p w14:paraId="11AE2411" w14:textId="77777777" w:rsidR="00CD4958" w:rsidRPr="00CD4958" w:rsidRDefault="00CD4958" w:rsidP="00CD4958">
      <w:pPr>
        <w:numPr>
          <w:ilvl w:val="0"/>
          <w:numId w:val="12"/>
        </w:numPr>
        <w:pBdr>
          <w:bottom w:val="single" w:sz="6" w:space="0" w:color="E4E4E4"/>
        </w:pBdr>
        <w:spacing w:after="0" w:line="345" w:lineRule="atLeast"/>
        <w:textAlignment w:val="top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Nettoyage automatique</w:t>
      </w:r>
    </w:p>
    <w:p w14:paraId="60AA6ACD" w14:textId="6D2DE537" w:rsidR="00CD4958" w:rsidRPr="00CD4958" w:rsidRDefault="00CD4958" w:rsidP="00CD4958">
      <w:pPr>
        <w:pBdr>
          <w:bottom w:val="single" w:sz="6" w:space="0" w:color="E4E4E4"/>
        </w:pBdr>
        <w:spacing w:after="0" w:line="345" w:lineRule="atLeast"/>
        <w:ind w:left="360"/>
        <w:textAlignment w:val="top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04D03762" w14:textId="77777777" w:rsidR="00CD4958" w:rsidRPr="00CD4958" w:rsidRDefault="00CD4958" w:rsidP="00CD4958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CD495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UV Nano</w:t>
      </w:r>
    </w:p>
    <w:p w14:paraId="1F454678" w14:textId="77777777" w:rsidR="00106BB6" w:rsidRDefault="00106BB6"/>
    <w:sectPr w:rsidR="0010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E3C"/>
    <w:multiLevelType w:val="multilevel"/>
    <w:tmpl w:val="C08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95863"/>
    <w:multiLevelType w:val="multilevel"/>
    <w:tmpl w:val="1BE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5D2E"/>
    <w:multiLevelType w:val="multilevel"/>
    <w:tmpl w:val="103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C2431"/>
    <w:multiLevelType w:val="multilevel"/>
    <w:tmpl w:val="68CA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A008F"/>
    <w:multiLevelType w:val="multilevel"/>
    <w:tmpl w:val="185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756C2"/>
    <w:multiLevelType w:val="multilevel"/>
    <w:tmpl w:val="472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1321A"/>
    <w:multiLevelType w:val="multilevel"/>
    <w:tmpl w:val="79AA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F0BAF"/>
    <w:multiLevelType w:val="multilevel"/>
    <w:tmpl w:val="D878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D7F0D"/>
    <w:multiLevelType w:val="multilevel"/>
    <w:tmpl w:val="E4A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25B19"/>
    <w:multiLevelType w:val="multilevel"/>
    <w:tmpl w:val="3536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609BC"/>
    <w:multiLevelType w:val="multilevel"/>
    <w:tmpl w:val="5AA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7E17A0"/>
    <w:multiLevelType w:val="multilevel"/>
    <w:tmpl w:val="362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503837">
    <w:abstractNumId w:val="7"/>
  </w:num>
  <w:num w:numId="2" w16cid:durableId="59643498">
    <w:abstractNumId w:val="9"/>
  </w:num>
  <w:num w:numId="3" w16cid:durableId="440075301">
    <w:abstractNumId w:val="6"/>
  </w:num>
  <w:num w:numId="4" w16cid:durableId="636374958">
    <w:abstractNumId w:val="11"/>
  </w:num>
  <w:num w:numId="5" w16cid:durableId="218710689">
    <w:abstractNumId w:val="3"/>
  </w:num>
  <w:num w:numId="6" w16cid:durableId="1719087702">
    <w:abstractNumId w:val="5"/>
  </w:num>
  <w:num w:numId="7" w16cid:durableId="1354574580">
    <w:abstractNumId w:val="0"/>
  </w:num>
  <w:num w:numId="8" w16cid:durableId="495192099">
    <w:abstractNumId w:val="10"/>
  </w:num>
  <w:num w:numId="9" w16cid:durableId="1335955441">
    <w:abstractNumId w:val="8"/>
  </w:num>
  <w:num w:numId="10" w16cid:durableId="1167593064">
    <w:abstractNumId w:val="1"/>
  </w:num>
  <w:num w:numId="11" w16cid:durableId="1506285940">
    <w:abstractNumId w:val="2"/>
  </w:num>
  <w:num w:numId="12" w16cid:durableId="460608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58"/>
    <w:rsid w:val="00106BB6"/>
    <w:rsid w:val="00C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00CB"/>
  <w15:chartTrackingRefBased/>
  <w15:docId w15:val="{1C9C38A9-1561-429D-B653-BBE098BF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D4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0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623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2023-03-31T19:19:00Z</dcterms:created>
  <dcterms:modified xsi:type="dcterms:W3CDTF">2023-03-31T19:22:00Z</dcterms:modified>
</cp:coreProperties>
</file>